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715CFF" w:rsidRDefault="00715CFF" w:rsidP="008313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 w:rsidRPr="00715CFF">
        <w:rPr>
          <w:rFonts w:eastAsia="Malgun Gothic"/>
          <w:bCs/>
          <w:noProof w:val="0"/>
          <w:sz w:val="24"/>
          <w:lang w:val="en-GB" w:eastAsia="ko-KR"/>
        </w:rPr>
        <w:t>3GPP TSG RAN WG3 NR AdHoc</w:t>
      </w:r>
      <w:bookmarkStart w:id="0" w:name="_Ref452454252"/>
      <w:bookmarkEnd w:id="0"/>
      <w:r w:rsidR="00D7505E">
        <w:rPr>
          <w:rFonts w:eastAsia="Malgun Gothic"/>
          <w:bCs/>
          <w:noProof w:val="0"/>
          <w:sz w:val="24"/>
          <w:lang w:val="en-GB" w:eastAsia="ko-KR"/>
        </w:rPr>
        <w:tab/>
      </w:r>
      <w:r w:rsidR="0029108E" w:rsidRPr="0029108E">
        <w:rPr>
          <w:rFonts w:eastAsia="Malgun Gothic"/>
          <w:bCs/>
          <w:noProof w:val="0"/>
          <w:sz w:val="24"/>
          <w:lang w:val="en-GB" w:eastAsia="ko-KR"/>
        </w:rPr>
        <w:t>R3-</w:t>
      </w:r>
      <w:r w:rsidR="003F1C87" w:rsidRPr="0029108E">
        <w:rPr>
          <w:rFonts w:eastAsia="Malgun Gothic"/>
          <w:bCs/>
          <w:noProof w:val="0"/>
          <w:sz w:val="24"/>
          <w:lang w:val="en-GB" w:eastAsia="ko-KR"/>
        </w:rPr>
        <w:t>17</w:t>
      </w:r>
      <w:r w:rsidR="003F1C87">
        <w:rPr>
          <w:rFonts w:eastAsia="Malgun Gothic"/>
          <w:bCs/>
          <w:noProof w:val="0"/>
          <w:sz w:val="24"/>
          <w:lang w:val="en-GB" w:eastAsia="ko-KR"/>
        </w:rPr>
        <w:t>2198</w:t>
      </w:r>
    </w:p>
    <w:p w:rsidR="00AC3F44" w:rsidRPr="00715CFF" w:rsidRDefault="00715CFF" w:rsidP="008313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 w:rsidRPr="00715CFF">
        <w:rPr>
          <w:rFonts w:eastAsia="Malgun Gothic"/>
          <w:bCs/>
          <w:noProof w:val="0"/>
          <w:sz w:val="24"/>
          <w:lang w:val="en-GB" w:eastAsia="ko-KR"/>
        </w:rPr>
        <w:t>Qingdao, China, 27th -29th June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Malgun Gothic" w:cs="Arial"/>
          <w:b/>
          <w:bCs/>
          <w:sz w:val="24"/>
          <w:lang w:eastAsia="ko-KR"/>
        </w:rPr>
        <w:t>.</w:t>
      </w:r>
      <w:r w:rsidR="00722463">
        <w:rPr>
          <w:rFonts w:eastAsia="Malgun Gothic" w:cs="Arial"/>
          <w:b/>
          <w:bCs/>
          <w:sz w:val="24"/>
          <w:lang w:eastAsia="ko-KR"/>
        </w:rPr>
        <w:t>10.1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3F1C87" w:rsidRPr="003F1C87">
        <w:rPr>
          <w:rFonts w:ascii="Arial" w:hAnsi="Arial" w:cs="Arial"/>
          <w:b/>
          <w:bCs/>
          <w:sz w:val="24"/>
          <w:lang w:eastAsia="zh-CN"/>
        </w:rPr>
        <w:t>Discussions on F1 interface management</w:t>
      </w:r>
      <w:bookmarkStart w:id="1" w:name="_GoBack"/>
      <w:bookmarkEnd w:id="1"/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EC7A34">
      <w:pPr>
        <w:pStyle w:val="1"/>
        <w:numPr>
          <w:ilvl w:val="0"/>
          <w:numId w:val="35"/>
        </w:numPr>
      </w:pPr>
      <w:r>
        <w:t>Introduction</w:t>
      </w:r>
    </w:p>
    <w:p w:rsidR="00D7505E" w:rsidRPr="004A0E38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it </w:t>
      </w:r>
      <w:r w:rsidR="00F654B8">
        <w:rPr>
          <w:rFonts w:hint="eastAsia"/>
          <w:lang w:eastAsia="zh-CN"/>
        </w:rPr>
        <w:t xml:space="preserve">was agreed to </w:t>
      </w:r>
      <w:r w:rsidR="00EC7A34">
        <w:rPr>
          <w:lang w:eastAsia="zh-CN"/>
        </w:rPr>
        <w:t>further refine the interface</w:t>
      </w:r>
      <w:r w:rsidR="00CE4BC3">
        <w:rPr>
          <w:lang w:eastAsia="zh-CN"/>
        </w:rPr>
        <w:t xml:space="preserve"> management functions for F1AP. This paper propose how to </w:t>
      </w:r>
      <w:r w:rsidR="00EC7A34">
        <w:rPr>
          <w:lang w:eastAsia="zh-CN"/>
        </w:rPr>
        <w:t xml:space="preserve">further </w:t>
      </w:r>
      <w:r w:rsidR="00CE4BC3">
        <w:rPr>
          <w:lang w:eastAsia="zh-CN"/>
        </w:rPr>
        <w:t xml:space="preserve">proceed </w:t>
      </w:r>
      <w:r w:rsidR="00EC7A34">
        <w:rPr>
          <w:lang w:eastAsia="zh-CN"/>
        </w:rPr>
        <w:t>with the interface management</w:t>
      </w:r>
      <w:r w:rsidR="00CE4BC3">
        <w:rPr>
          <w:lang w:eastAsia="zh-CN"/>
        </w:rPr>
        <w:t xml:space="preserve">. </w:t>
      </w:r>
    </w:p>
    <w:p w:rsidR="0042513B" w:rsidRPr="00711E13" w:rsidRDefault="0042513B" w:rsidP="00FC4603">
      <w:pPr>
        <w:pStyle w:val="1"/>
      </w:pPr>
      <w:r>
        <w:rPr>
          <w:rFonts w:hint="eastAsia"/>
        </w:rPr>
        <w:t>2</w:t>
      </w:r>
      <w:r w:rsidR="00EC7A34">
        <w:t>.</w:t>
      </w:r>
      <w:r w:rsidR="00EC7A34">
        <w:tab/>
      </w:r>
      <w:r>
        <w:rPr>
          <w:rFonts w:hint="eastAsia"/>
        </w:rPr>
        <w:t>Discussion</w:t>
      </w:r>
    </w:p>
    <w:p w:rsidR="00EC7A34" w:rsidRDefault="00EC7A34" w:rsidP="00EC7A34">
      <w:pPr>
        <w:pStyle w:val="2"/>
      </w:pPr>
      <w:r>
        <w:t>2.1</w:t>
      </w:r>
      <w:r>
        <w:tab/>
      </w:r>
      <w:r>
        <w:rPr>
          <w:rFonts w:hint="eastAsia"/>
        </w:rPr>
        <w:t>Stage</w:t>
      </w:r>
      <w:r w:rsidR="00261497">
        <w:t xml:space="preserve"> </w:t>
      </w:r>
      <w:r>
        <w:rPr>
          <w:rFonts w:hint="eastAsia"/>
        </w:rPr>
        <w:t>2</w:t>
      </w:r>
      <w:r>
        <w:t xml:space="preserve"> description of procedures</w:t>
      </w:r>
    </w:p>
    <w:p w:rsidR="00EC7A34" w:rsidRDefault="00EC7A34" w:rsidP="00EC7A34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It was </w:t>
      </w:r>
      <w:r>
        <w:rPr>
          <w:lang w:val="en-GB" w:eastAsia="zh-CN"/>
        </w:rPr>
        <w:t xml:space="preserve">previously </w:t>
      </w:r>
      <w:r>
        <w:rPr>
          <w:rFonts w:hint="eastAsia"/>
          <w:lang w:val="en-GB" w:eastAsia="zh-CN"/>
        </w:rPr>
        <w:t xml:space="preserve">agreed </w:t>
      </w:r>
      <w:r>
        <w:rPr>
          <w:lang w:val="en-GB" w:eastAsia="zh-CN"/>
        </w:rPr>
        <w:t xml:space="preserve">generally </w:t>
      </w:r>
      <w:r>
        <w:rPr>
          <w:rFonts w:hint="eastAsia"/>
          <w:lang w:val="en-GB" w:eastAsia="zh-CN"/>
        </w:rPr>
        <w:t xml:space="preserve">to capture a stage2 description of the </w:t>
      </w:r>
      <w:r>
        <w:rPr>
          <w:lang w:val="en-GB" w:eastAsia="zh-CN"/>
        </w:rPr>
        <w:t xml:space="preserve">F1 </w:t>
      </w:r>
      <w:r>
        <w:rPr>
          <w:rFonts w:hint="eastAsia"/>
          <w:lang w:val="en-GB" w:eastAsia="zh-CN"/>
        </w:rPr>
        <w:t xml:space="preserve">procedures in the stage 2 in 38.470. Therefore we propose to </w:t>
      </w:r>
      <w:r>
        <w:rPr>
          <w:lang w:val="en-GB" w:eastAsia="zh-CN"/>
        </w:rPr>
        <w:t xml:space="preserve">capture a general description of the interface management procedures into </w:t>
      </w:r>
    </w:p>
    <w:p w:rsidR="00EC7A34" w:rsidRPr="00EC7A34" w:rsidRDefault="00EC7A34" w:rsidP="00EC7A34">
      <w:pPr>
        <w:rPr>
          <w:b/>
          <w:lang w:val="en-GB" w:eastAsia="zh-CN"/>
        </w:rPr>
      </w:pPr>
      <w:r w:rsidRPr="00EC7A34">
        <w:rPr>
          <w:b/>
          <w:lang w:val="en-GB" w:eastAsia="zh-CN"/>
        </w:rPr>
        <w:t xml:space="preserve">Proposal 1: Capture a stage 2 description of the interface management procedures </w:t>
      </w:r>
      <w:r>
        <w:rPr>
          <w:b/>
          <w:lang w:val="en-GB" w:eastAsia="zh-CN"/>
        </w:rPr>
        <w:t>(</w:t>
      </w:r>
      <w:r w:rsidRPr="00EC7A34">
        <w:rPr>
          <w:b/>
          <w:lang w:val="en-GB" w:eastAsia="zh-CN"/>
        </w:rPr>
        <w:t xml:space="preserve">as outlined in the associated </w:t>
      </w:r>
      <w:r w:rsidR="00205BD8">
        <w:rPr>
          <w:b/>
          <w:lang w:val="en-GB" w:eastAsia="zh-CN"/>
        </w:rPr>
        <w:t>TP</w:t>
      </w:r>
      <w:r>
        <w:rPr>
          <w:b/>
          <w:lang w:val="en-GB" w:eastAsia="zh-CN"/>
        </w:rPr>
        <w:t>)</w:t>
      </w:r>
      <w:r w:rsidRPr="00EC7A34">
        <w:rPr>
          <w:b/>
          <w:lang w:val="en-GB" w:eastAsia="zh-CN"/>
        </w:rPr>
        <w:t>.</w:t>
      </w:r>
    </w:p>
    <w:p w:rsidR="00EC7A34" w:rsidRDefault="00EC7A34" w:rsidP="00FC4603">
      <w:pPr>
        <w:pStyle w:val="2"/>
      </w:pPr>
      <w:r>
        <w:t>2.2</w:t>
      </w:r>
      <w:r>
        <w:tab/>
        <w:t>F1 setup</w:t>
      </w:r>
    </w:p>
    <w:p w:rsidR="00DB3570" w:rsidRDefault="00DB3570" w:rsidP="00FC4603">
      <w:pPr>
        <w:rPr>
          <w:lang w:val="en-GB" w:eastAsia="zh-CN"/>
        </w:rPr>
      </w:pPr>
      <w:r>
        <w:rPr>
          <w:rFonts w:hint="eastAsia"/>
          <w:lang w:val="en-GB" w:eastAsia="zh-CN"/>
        </w:rPr>
        <w:t>In F1 setup, the remaining issue to discuss is what kind of information is i</w:t>
      </w:r>
      <w:r>
        <w:rPr>
          <w:lang w:val="en-GB" w:eastAsia="zh-CN"/>
        </w:rPr>
        <w:t xml:space="preserve">ncluded in the F1 setup </w:t>
      </w:r>
      <w:r w:rsidR="008D2CA1">
        <w:rPr>
          <w:lang w:val="en-GB" w:eastAsia="zh-CN"/>
        </w:rPr>
        <w:t>re</w:t>
      </w:r>
      <w:r w:rsidR="008D2CA1">
        <w:rPr>
          <w:lang w:val="en-GB" w:eastAsia="zh-CN"/>
        </w:rPr>
        <w:t>se</w:t>
      </w:r>
      <w:r w:rsidR="008D2CA1">
        <w:rPr>
          <w:lang w:val="en-GB" w:eastAsia="zh-CN"/>
        </w:rPr>
        <w:t xml:space="preserve">t </w:t>
      </w:r>
      <w:r>
        <w:rPr>
          <w:lang w:val="en-GB" w:eastAsia="zh-CN"/>
        </w:rPr>
        <w:t>message.</w:t>
      </w:r>
    </w:p>
    <w:p w:rsidR="00EC7A34" w:rsidRDefault="00EC7A34" w:rsidP="00FC4603">
      <w:pPr>
        <w:rPr>
          <w:lang w:val="en-GB" w:eastAsia="zh-CN"/>
        </w:rPr>
      </w:pPr>
      <w:r>
        <w:rPr>
          <w:rFonts w:hint="eastAsia"/>
          <w:lang w:val="en-GB" w:eastAsia="zh-CN"/>
        </w:rPr>
        <w:t>In X2</w:t>
      </w:r>
      <w:r>
        <w:rPr>
          <w:lang w:val="en-GB" w:eastAsia="zh-CN"/>
        </w:rPr>
        <w:t xml:space="preserve"> setup</w:t>
      </w:r>
      <w:r>
        <w:rPr>
          <w:rFonts w:hint="eastAsia"/>
          <w:lang w:val="en-GB" w:eastAsia="zh-CN"/>
        </w:rPr>
        <w:t>, there is an exchange of basic information enabling the two nodes to work together</w:t>
      </w:r>
      <w:r w:rsidR="00DB3570">
        <w:rPr>
          <w:lang w:val="en-GB" w:eastAsia="zh-CN"/>
        </w:rPr>
        <w:t>, e.g. served cell information</w:t>
      </w:r>
      <w:r>
        <w:rPr>
          <w:rFonts w:hint="eastAsia"/>
          <w:lang w:val="en-GB" w:eastAsia="zh-CN"/>
        </w:rPr>
        <w:t xml:space="preserve">. Unlike X2 however, the F1 interface will not be dynamically </w:t>
      </w:r>
      <w:r>
        <w:rPr>
          <w:lang w:val="en-GB" w:eastAsia="zh-CN"/>
        </w:rPr>
        <w:t>set up towards nodes depending on the radio interface. F1 requires careful planning and the gNB-DU will only set up one interface towards a dedicated gNB-CU.</w:t>
      </w:r>
    </w:p>
    <w:p w:rsidR="00EC7A34" w:rsidRDefault="00EC7A34" w:rsidP="00FC4603">
      <w:pPr>
        <w:rPr>
          <w:lang w:val="en-GB" w:eastAsia="zh-CN"/>
        </w:rPr>
      </w:pPr>
      <w:r>
        <w:rPr>
          <w:lang w:val="en-GB" w:eastAsia="zh-CN"/>
        </w:rPr>
        <w:t>Another difference is that there is a need to provide much more detailed information in order to enable the interworking between the two nodes</w:t>
      </w:r>
      <w:r w:rsidR="008D2CA1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122682">
        <w:rPr>
          <w:lang w:val="en-GB" w:eastAsia="zh-CN"/>
        </w:rPr>
        <w:t xml:space="preserve">since the gNB-CU and gNB-DU must be well configured and dimensioned in order to cooperate. </w:t>
      </w:r>
      <w:r w:rsidR="00001F46">
        <w:rPr>
          <w:lang w:val="en-GB" w:eastAsia="zh-CN"/>
        </w:rPr>
        <w:t>The gNB-CU will require a lot more information than e.g. served ells to be able to efficiently work together with the gNB-DU.</w:t>
      </w:r>
    </w:p>
    <w:p w:rsidR="00001F46" w:rsidRDefault="00001F46" w:rsidP="00FC4603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Therefore, it is proposed that we instead of taking the task to specify signalling of this detailed information across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F1 interface, rely on OAM to coordinate this. </w:t>
      </w:r>
    </w:p>
    <w:p w:rsidR="00001F46" w:rsidRDefault="00001F46" w:rsidP="00FC4603">
      <w:pPr>
        <w:rPr>
          <w:lang w:val="en-GB" w:eastAsia="zh-CN"/>
        </w:rPr>
      </w:pPr>
      <w:r>
        <w:rPr>
          <w:lang w:val="en-GB" w:eastAsia="zh-CN"/>
        </w:rPr>
        <w:t>The envisaged required steps for F1 setup is therefore:</w:t>
      </w:r>
    </w:p>
    <w:p w:rsidR="00001F46" w:rsidRDefault="00001F46" w:rsidP="00001F46">
      <w:pPr>
        <w:pStyle w:val="af5"/>
        <w:numPr>
          <w:ilvl w:val="0"/>
          <w:numId w:val="37"/>
        </w:numPr>
        <w:rPr>
          <w:lang w:eastAsia="zh-CN"/>
        </w:rPr>
      </w:pPr>
      <w:r w:rsidRPr="00001F46">
        <w:rPr>
          <w:lang w:eastAsia="zh-CN"/>
        </w:rPr>
        <w:t xml:space="preserve">gNB-DU is configured with the TNL address to the </w:t>
      </w:r>
      <w:r>
        <w:rPr>
          <w:lang w:eastAsia="zh-CN"/>
        </w:rPr>
        <w:t>gNB-CU</w:t>
      </w:r>
    </w:p>
    <w:p w:rsidR="00001F46" w:rsidRDefault="00001F46" w:rsidP="00001F46">
      <w:pPr>
        <w:pStyle w:val="af5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gNB-DU triggers and F1 setup and provides an identity that enables the gNB-CU to identify the configuration associated with this gNB-DU</w:t>
      </w:r>
    </w:p>
    <w:p w:rsidR="00205BD8" w:rsidRDefault="00EC67FA" w:rsidP="00261497">
      <w:pPr>
        <w:rPr>
          <w:b/>
          <w:lang w:eastAsia="zh-CN"/>
        </w:rPr>
      </w:pPr>
      <w:r w:rsidRPr="00EC67FA">
        <w:rPr>
          <w:lang w:eastAsia="zh-CN"/>
        </w:rPr>
        <w:t>In a previous contribution we proposed</w:t>
      </w:r>
      <w:r w:rsidR="0099181E">
        <w:rPr>
          <w:lang w:eastAsia="zh-CN"/>
        </w:rPr>
        <w:t xml:space="preserve"> to include a node identifier.</w:t>
      </w:r>
      <w:r w:rsidR="00001F46">
        <w:rPr>
          <w:lang w:eastAsia="zh-CN"/>
        </w:rPr>
        <w:t xml:space="preserve"> </w:t>
      </w:r>
      <w:r>
        <w:rPr>
          <w:lang w:eastAsia="zh-CN"/>
        </w:rPr>
        <w:t xml:space="preserve">But since </w:t>
      </w:r>
      <w:r w:rsidR="00001F46">
        <w:rPr>
          <w:lang w:eastAsia="zh-CN"/>
        </w:rPr>
        <w:t xml:space="preserve">the identity is primarily used to identify a configuration, it may be </w:t>
      </w:r>
      <w:r w:rsidR="0099181E">
        <w:rPr>
          <w:lang w:eastAsia="zh-CN"/>
        </w:rPr>
        <w:t>even</w:t>
      </w:r>
      <w:r>
        <w:rPr>
          <w:lang w:eastAsia="zh-CN"/>
        </w:rPr>
        <w:t xml:space="preserve"> better</w:t>
      </w:r>
      <w:r w:rsidR="0099181E">
        <w:rPr>
          <w:lang w:eastAsia="zh-CN"/>
        </w:rPr>
        <w:t xml:space="preserve"> to use a configuration ID. </w:t>
      </w:r>
      <w:r w:rsidR="00DB3570">
        <w:rPr>
          <w:rFonts w:eastAsiaTheme="minorEastAsia"/>
          <w:lang w:eastAsia="zh-CN"/>
        </w:rPr>
        <w:t xml:space="preserve">This configuration ID </w:t>
      </w:r>
      <w:r>
        <w:rPr>
          <w:rFonts w:eastAsiaTheme="minorEastAsia"/>
          <w:lang w:eastAsia="zh-CN"/>
        </w:rPr>
        <w:t xml:space="preserve">could be </w:t>
      </w:r>
      <w:r w:rsidR="00DB3570">
        <w:rPr>
          <w:rFonts w:eastAsiaTheme="minorEastAsia"/>
          <w:lang w:eastAsia="zh-CN"/>
        </w:rPr>
        <w:t>unique within the gNB-CU</w:t>
      </w:r>
      <w:r w:rsidR="0099181E">
        <w:rPr>
          <w:rFonts w:eastAsiaTheme="minorEastAsia"/>
          <w:lang w:eastAsia="zh-CN"/>
        </w:rPr>
        <w:t>.</w:t>
      </w:r>
      <w:r w:rsidR="00DB3570">
        <w:rPr>
          <w:rFonts w:eastAsiaTheme="minorEastAsia"/>
          <w:lang w:eastAsia="zh-CN"/>
        </w:rPr>
        <w:t xml:space="preserve"> By providing the configuration ID, the gNB-Cu is able to identify the gNB-DU and the associated configuration.</w:t>
      </w:r>
      <w:r w:rsidR="0099181E">
        <w:rPr>
          <w:rFonts w:eastAsiaTheme="minorEastAsia"/>
          <w:lang w:eastAsia="zh-CN"/>
        </w:rPr>
        <w:t xml:space="preserve"> If the configuration ID is unknown</w:t>
      </w:r>
      <w:r>
        <w:rPr>
          <w:rFonts w:eastAsiaTheme="minorEastAsia"/>
          <w:lang w:eastAsia="zh-CN"/>
        </w:rPr>
        <w:t>, the gNB-CU could respond to the gNB-DU with a cause corresponding to unknown configuration and the gNB DU could trigger OAM intervention.</w:t>
      </w:r>
      <w:r w:rsidR="00DB3570">
        <w:rPr>
          <w:rFonts w:eastAsiaTheme="minorEastAsia"/>
          <w:lang w:eastAsia="zh-CN"/>
        </w:rPr>
        <w:t xml:space="preserve"> </w:t>
      </w:r>
    </w:p>
    <w:p w:rsidR="00001F46" w:rsidRPr="00205BD8" w:rsidRDefault="00205BD8" w:rsidP="00001F46">
      <w:pPr>
        <w:rPr>
          <w:b/>
          <w:lang w:eastAsia="zh-CN"/>
        </w:rPr>
      </w:pPr>
      <w:r w:rsidRPr="00205BD8">
        <w:rPr>
          <w:rFonts w:hint="eastAsia"/>
          <w:b/>
          <w:lang w:eastAsia="zh-CN"/>
        </w:rPr>
        <w:t xml:space="preserve">Proposal 2: We </w:t>
      </w:r>
      <w:r w:rsidRPr="00205BD8">
        <w:rPr>
          <w:b/>
          <w:lang w:eastAsia="zh-CN"/>
        </w:rPr>
        <w:t>propose</w:t>
      </w:r>
      <w:r w:rsidRPr="00205BD8">
        <w:rPr>
          <w:rFonts w:hint="eastAsia"/>
          <w:b/>
          <w:lang w:eastAsia="zh-CN"/>
        </w:rPr>
        <w:t xml:space="preserve"> </w:t>
      </w:r>
      <w:r w:rsidRPr="00205BD8">
        <w:rPr>
          <w:b/>
          <w:lang w:eastAsia="zh-CN"/>
        </w:rPr>
        <w:t>to provide a locally unique configuration ID in the F1 setup request message</w:t>
      </w:r>
      <w:r>
        <w:rPr>
          <w:b/>
          <w:lang w:eastAsia="zh-CN"/>
        </w:rPr>
        <w:t xml:space="preserve"> </w:t>
      </w:r>
      <w:r w:rsidRPr="00205BD8">
        <w:rPr>
          <w:b/>
          <w:lang w:eastAsia="zh-CN"/>
        </w:rPr>
        <w:t>(as outlined in the associated TP).</w:t>
      </w:r>
    </w:p>
    <w:p w:rsidR="005416A3" w:rsidRPr="00711E13" w:rsidRDefault="005416A3" w:rsidP="00FC4603">
      <w:pPr>
        <w:pStyle w:val="1"/>
      </w:pPr>
      <w:r>
        <w:rPr>
          <w:rFonts w:hint="eastAsia"/>
        </w:rPr>
        <w:lastRenderedPageBreak/>
        <w:t>3</w:t>
      </w:r>
      <w:r>
        <w:t xml:space="preserve">. </w:t>
      </w:r>
      <w:r>
        <w:rPr>
          <w:rFonts w:hint="eastAsia"/>
        </w:rPr>
        <w:t>Conclusion</w:t>
      </w:r>
    </w:p>
    <w:p w:rsidR="008D0285" w:rsidRDefault="00205BD8">
      <w:pPr>
        <w:rPr>
          <w:lang w:val="en-GB" w:eastAsia="zh-CN"/>
        </w:rPr>
      </w:pPr>
      <w:r>
        <w:rPr>
          <w:lang w:val="en-GB" w:eastAsia="zh-CN"/>
        </w:rPr>
        <w:t>This paper discuss the remaining open issues for F1 interface management and propose:</w:t>
      </w:r>
    </w:p>
    <w:p w:rsidR="00205BD8" w:rsidRPr="00205BD8" w:rsidRDefault="00205BD8">
      <w:pPr>
        <w:rPr>
          <w:b/>
          <w:lang w:val="en-GB" w:eastAsia="zh-CN"/>
        </w:rPr>
      </w:pPr>
      <w:r w:rsidRPr="00205BD8">
        <w:rPr>
          <w:b/>
          <w:lang w:val="en-GB" w:eastAsia="zh-CN"/>
        </w:rPr>
        <w:t xml:space="preserve">Proposal 1: Capture a stage 2 description of the interface management procedures (as outlined in the associated </w:t>
      </w:r>
      <w:r>
        <w:rPr>
          <w:b/>
          <w:lang w:val="en-GB" w:eastAsia="zh-CN"/>
        </w:rPr>
        <w:t>TP</w:t>
      </w:r>
      <w:r w:rsidRPr="00205BD8">
        <w:rPr>
          <w:b/>
          <w:lang w:val="en-GB" w:eastAsia="zh-CN"/>
        </w:rPr>
        <w:t>).</w:t>
      </w:r>
    </w:p>
    <w:p w:rsidR="00205BD8" w:rsidRPr="00205BD8" w:rsidRDefault="00205BD8">
      <w:pPr>
        <w:rPr>
          <w:b/>
          <w:lang w:val="en-GB" w:eastAsia="zh-CN"/>
        </w:rPr>
      </w:pPr>
      <w:r w:rsidRPr="00205BD8">
        <w:rPr>
          <w:b/>
          <w:lang w:val="en-GB" w:eastAsia="zh-CN"/>
        </w:rPr>
        <w:t>Proposal 2: We propose to provide a locally unique configuration ID in the F1 setup request message</w:t>
      </w:r>
    </w:p>
    <w:sectPr w:rsidR="00205BD8" w:rsidRPr="00205BD8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499" w:rsidRDefault="005A3499">
      <w:r>
        <w:separator/>
      </w:r>
    </w:p>
  </w:endnote>
  <w:endnote w:type="continuationSeparator" w:id="0">
    <w:p w:rsidR="005A3499" w:rsidRDefault="005A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499" w:rsidRDefault="005A3499">
      <w:r>
        <w:separator/>
      </w:r>
    </w:p>
  </w:footnote>
  <w:footnote w:type="continuationSeparator" w:id="0">
    <w:p w:rsidR="005A3499" w:rsidRDefault="005A3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8.85pt;height:8.8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9"/>
  </w:num>
  <w:num w:numId="9">
    <w:abstractNumId w:val="34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6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5"/>
  </w:num>
  <w:num w:numId="22">
    <w:abstractNumId w:val="1"/>
  </w:num>
  <w:num w:numId="23">
    <w:abstractNumId w:val="5"/>
  </w:num>
  <w:num w:numId="24">
    <w:abstractNumId w:val="21"/>
  </w:num>
  <w:num w:numId="25">
    <w:abstractNumId w:val="32"/>
  </w:num>
  <w:num w:numId="26">
    <w:abstractNumId w:val="8"/>
  </w:num>
  <w:num w:numId="27">
    <w:abstractNumId w:val="33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8"/>
  </w:num>
  <w:num w:numId="33">
    <w:abstractNumId w:val="23"/>
  </w:num>
  <w:num w:numId="34">
    <w:abstractNumId w:val="19"/>
  </w:num>
  <w:num w:numId="35">
    <w:abstractNumId w:val="30"/>
  </w:num>
  <w:num w:numId="36">
    <w:abstractNumId w:val="31"/>
  </w:num>
  <w:num w:numId="37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ADC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497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39AFA-A8A2-4067-8AC4-E5828D65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5</cp:revision>
  <cp:lastPrinted>2011-08-11T13:08:00Z</cp:lastPrinted>
  <dcterms:created xsi:type="dcterms:W3CDTF">2017-06-19T10:57:00Z</dcterms:created>
  <dcterms:modified xsi:type="dcterms:W3CDTF">2017-06-19T11:10:00Z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(3)vL4UJ6iDST5dj1GpD/jNyuBsPRRxM4DkYmTM7j/N8RqJ2gOM79B2QHFXpGPHxVFStV/3epsE
xBC/jbpbqLLqkkgGMA9EA3KppQ3/ZypfoP+hYUVyQAoJ5MPu912dVPRriApSZ6XhpoHiGJry
0utWBgfc5oVhPOREn+2I6JGO+WknRqX5kX4jT2znE8iuEjS+ZEToOEEBSROFiHeoDx7CjBBs
BM3m3QMN6hNfYI8ges</vt:lpwstr>
  </property>
  <property fmtid="{D5CDD505-2E9C-101B-9397-08002B2CF9AE}" pid="3" name="_2015_ms_pID_7253431">
    <vt:lpwstr>xW9qiQMqagzxYaHWJufP8C8yr0jyWqL2WPiFcprkTTzWKwFEtv01oK
CwXhbFXYo+lWQdI9sxVHyPdmTapsx8+9Gm5crDte8AzTRNLsJkmQl6lAD3DewUwxIu8F2oqr
Tp5rw87Icpdu6rnCYYACXPMouuWq6DmT5gnqEoUCekjAlNhiviSJoKecCCFjNPFWmeOYkHvt
loTjLhgMhUWW4nZhsDlLKqlGg6YOkVjCY1bW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1497323911</vt:lpwstr>
  </property>
</Properties>
</file>